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0A" w:rsidRPr="00FC1362" w:rsidRDefault="00FB650A" w:rsidP="00EF4E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FB650A" w:rsidRPr="00FC1362" w:rsidRDefault="00FB650A" w:rsidP="00FB6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>JUD. SATU MARE</w:t>
      </w:r>
    </w:p>
    <w:p w:rsidR="00FB650A" w:rsidRPr="00FC1362" w:rsidRDefault="00FB650A" w:rsidP="00FB6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>CONSILIUL LOCAL</w:t>
      </w:r>
      <w:r w:rsidRPr="00FC1362">
        <w:rPr>
          <w:rFonts w:ascii="Times New Roman" w:hAnsi="Times New Roman" w:cs="Times New Roman"/>
          <w:sz w:val="24"/>
          <w:szCs w:val="24"/>
        </w:rPr>
        <w:t xml:space="preserve"> </w:t>
      </w:r>
      <w:r w:rsidRPr="00FC1362">
        <w:rPr>
          <w:rFonts w:ascii="Times New Roman" w:hAnsi="Times New Roman" w:cs="Times New Roman"/>
          <w:b/>
          <w:sz w:val="24"/>
          <w:szCs w:val="24"/>
        </w:rPr>
        <w:t xml:space="preserve">CAUAS </w:t>
      </w:r>
    </w:p>
    <w:p w:rsidR="00FB650A" w:rsidRPr="00FC1362" w:rsidRDefault="00FB650A" w:rsidP="00FB6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650A" w:rsidRPr="00FC1362" w:rsidRDefault="00FB650A" w:rsidP="00FB65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 xml:space="preserve">HOTĂRÂRE </w:t>
      </w:r>
    </w:p>
    <w:p w:rsidR="00FB650A" w:rsidRPr="00576197" w:rsidRDefault="00FB650A" w:rsidP="00576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042BF7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="0017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F32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FC1362">
        <w:rPr>
          <w:rFonts w:ascii="Times New Roman" w:hAnsi="Times New Roman" w:cs="Times New Roman"/>
          <w:b/>
          <w:sz w:val="24"/>
          <w:szCs w:val="24"/>
        </w:rPr>
        <w:t>30.03.2022</w:t>
      </w:r>
    </w:p>
    <w:p w:rsidR="00FB650A" w:rsidRPr="00FC1362" w:rsidRDefault="00FB650A" w:rsidP="00FB650A">
      <w:pPr>
        <w:spacing w:after="0" w:line="249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>privind aprobarea indicatorilor tehnico-economici și a  devizului general</w:t>
      </w:r>
    </w:p>
    <w:p w:rsidR="00FB650A" w:rsidRPr="00FC1362" w:rsidRDefault="00FB650A" w:rsidP="00FB650A">
      <w:pPr>
        <w:spacing w:after="0"/>
        <w:ind w:right="-399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>actualizat pentru obiectivul de investiție ,,AMENAJARE ZONĂ DE AGREMENT IN LOCALITATEA GHENCI, COMUNA CĂUAȘ, JUDEȚUL SATU MARE</w:t>
      </w:r>
    </w:p>
    <w:p w:rsidR="00FB650A" w:rsidRPr="00576197" w:rsidRDefault="00FB650A" w:rsidP="00FB650A">
      <w:pPr>
        <w:spacing w:after="0"/>
        <w:jc w:val="both"/>
        <w:rPr>
          <w:rFonts w:ascii="Times New Roman" w:hAnsi="Times New Roman" w:cs="Times New Roman"/>
        </w:rPr>
      </w:pPr>
    </w:p>
    <w:p w:rsidR="00FB650A" w:rsidRDefault="00FB650A" w:rsidP="0057619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76197">
        <w:rPr>
          <w:rFonts w:ascii="Times New Roman" w:hAnsi="Times New Roman" w:cs="Times New Roman"/>
        </w:rPr>
        <w:t>Consiliul local al comunei CAUAS , întrunit în şedinţa ordinara la data de  30.03.2022</w:t>
      </w:r>
    </w:p>
    <w:p w:rsidR="00576197" w:rsidRPr="00576197" w:rsidRDefault="00576197" w:rsidP="00576197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576197" w:rsidRPr="00576197" w:rsidRDefault="00FB650A" w:rsidP="00576197">
      <w:pPr>
        <w:spacing w:after="0"/>
        <w:rPr>
          <w:rFonts w:ascii="Times New Roman" w:hAnsi="Times New Roman" w:cs="Times New Roman"/>
          <w:lang w:val="pt-BR"/>
        </w:rPr>
      </w:pPr>
      <w:r w:rsidRPr="00576197">
        <w:rPr>
          <w:rFonts w:ascii="Times New Roman" w:hAnsi="Times New Roman" w:cs="Times New Roman"/>
        </w:rPr>
        <w:t>-in baza proiectului de hotarare initiat de domnul  primar ROKA MARIUS ANDREI cu nr. de inregistrare</w:t>
      </w:r>
      <w:r w:rsidR="00930F3B" w:rsidRPr="00576197">
        <w:rPr>
          <w:rFonts w:ascii="Times New Roman" w:hAnsi="Times New Roman" w:cs="Times New Roman"/>
        </w:rPr>
        <w:t xml:space="preserve"> 22/30.03.2022 </w:t>
      </w:r>
      <w:r w:rsidRPr="00576197">
        <w:rPr>
          <w:rFonts w:ascii="Times New Roman" w:hAnsi="Times New Roman" w:cs="Times New Roman"/>
        </w:rPr>
        <w:t>,a referatului de aprobare cu nr.</w:t>
      </w:r>
      <w:r w:rsidR="00930F3B" w:rsidRPr="00576197">
        <w:rPr>
          <w:rFonts w:ascii="Times New Roman" w:hAnsi="Times New Roman" w:cs="Times New Roman"/>
        </w:rPr>
        <w:t xml:space="preserve"> 22/30.03.2022 </w:t>
      </w:r>
      <w:r w:rsidRPr="00576197">
        <w:rPr>
          <w:rFonts w:ascii="Times New Roman" w:hAnsi="Times New Roman" w:cs="Times New Roman"/>
        </w:rPr>
        <w:t xml:space="preserve"> </w:t>
      </w:r>
      <w:r w:rsidR="00FC1362" w:rsidRPr="00576197">
        <w:rPr>
          <w:rFonts w:ascii="Times New Roman" w:hAnsi="Times New Roman" w:cs="Times New Roman"/>
        </w:rPr>
        <w:t>prezentat de d-ul ROKA MARIUS – ANDREI -primarul comunei Cauas, prin care solicită Consiliului Local adoparea de   hotărâri de consiliu pentru aprobarea indicatorilor tehnico-economici și a  devizului general pentru obiectivul de investiție   AMENAJARE ZONĂ DE AGREMENT IN LOCALITATEA GHENCI, COMUNA CĂUAȘ, JUDEȚUL SATU MARE” obiective de investiții cuprinse în cadrul   FLAG SATU MARE</w:t>
      </w:r>
      <w:r w:rsidRPr="00576197">
        <w:rPr>
          <w:rFonts w:ascii="Times New Roman" w:hAnsi="Times New Roman" w:cs="Times New Roman"/>
        </w:rPr>
        <w:t>,a raportului compartimentului de specialitate intocmit de secretarul general  comunei CAUAS cu</w:t>
      </w:r>
      <w:r w:rsidRPr="00576197">
        <w:rPr>
          <w:rFonts w:ascii="Times New Roman" w:hAnsi="Times New Roman" w:cs="Times New Roman"/>
          <w:lang w:val="pt-BR"/>
        </w:rPr>
        <w:t xml:space="preserve"> nr. de inregistrare</w:t>
      </w:r>
      <w:r w:rsidR="00930F3B" w:rsidRPr="00576197">
        <w:rPr>
          <w:rFonts w:ascii="Times New Roman" w:hAnsi="Times New Roman" w:cs="Times New Roman"/>
        </w:rPr>
        <w:t xml:space="preserve"> 22/30.03.2022</w:t>
      </w:r>
      <w:r w:rsidRPr="00576197">
        <w:rPr>
          <w:rFonts w:ascii="Times New Roman" w:hAnsi="Times New Roman" w:cs="Times New Roman"/>
        </w:rPr>
        <w:t xml:space="preserve">,avizul favorabil cu nr. </w:t>
      </w:r>
      <w:r w:rsidR="00930F3B" w:rsidRPr="00576197">
        <w:rPr>
          <w:rFonts w:ascii="Times New Roman" w:hAnsi="Times New Roman" w:cs="Times New Roman"/>
        </w:rPr>
        <w:t xml:space="preserve">22/30.03.2022 </w:t>
      </w:r>
      <w:r w:rsidRPr="00576197">
        <w:rPr>
          <w:rFonts w:ascii="Times New Roman" w:hAnsi="Times New Roman" w:cs="Times New Roman"/>
          <w:lang w:val="pt-BR"/>
        </w:rPr>
        <w:t xml:space="preserve">emis de </w:t>
      </w:r>
      <w:r w:rsidR="006015FA" w:rsidRPr="00576197">
        <w:rPr>
          <w:rFonts w:ascii="Times New Roman" w:hAnsi="Times New Roman" w:cs="Times New Roman"/>
          <w:lang w:val="pt-BR"/>
        </w:rPr>
        <w:t>COMISIA nr.1  ACTIVITATI ECONOMICO-FINANCIARE,AMENAJAREA TERITORIULUI SI URBANISM</w:t>
      </w:r>
    </w:p>
    <w:p w:rsidR="00FB650A" w:rsidRPr="00576197" w:rsidRDefault="00FB650A" w:rsidP="00576197">
      <w:pPr>
        <w:spacing w:after="0"/>
        <w:rPr>
          <w:rFonts w:ascii="Times New Roman" w:hAnsi="Times New Roman" w:cs="Times New Roman"/>
          <w:b/>
        </w:rPr>
      </w:pPr>
      <w:r w:rsidRPr="00576197">
        <w:rPr>
          <w:rFonts w:ascii="Times New Roman" w:hAnsi="Times New Roman" w:cs="Times New Roman"/>
        </w:rPr>
        <w:t xml:space="preserve">Ținând cont de prevederile art.129,alin.2,lit.d,alin.7,lit.n),art.139 alin (1) art.196,alin.1,lit.a  din </w:t>
      </w:r>
      <w:r w:rsidR="00E02B96" w:rsidRPr="00E02B96">
        <w:rPr>
          <w:rFonts w:ascii="Times New Roman" w:hAnsi="Times New Roman" w:cs="Times New Roman"/>
          <w:b/>
          <w:bCs/>
        </w:rPr>
        <w:t>ORDONANTA DE URGENTA NR. 57 privind Codul administrativ</w:t>
      </w:r>
    </w:p>
    <w:p w:rsidR="00576197" w:rsidRPr="00576197" w:rsidRDefault="00576197" w:rsidP="00576197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576197" w:rsidRDefault="00FB650A" w:rsidP="00576197">
      <w:pPr>
        <w:spacing w:after="0" w:line="259" w:lineRule="auto"/>
        <w:ind w:left="742"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>H O T Ă R Ă Ş T E :</w:t>
      </w:r>
    </w:p>
    <w:p w:rsidR="00576197" w:rsidRPr="00576197" w:rsidRDefault="00576197" w:rsidP="00576197">
      <w:pPr>
        <w:spacing w:after="0" w:line="259" w:lineRule="auto"/>
        <w:ind w:left="7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50A" w:rsidRPr="00576197" w:rsidRDefault="00EF4EF4" w:rsidP="00EF4EF4">
      <w:pPr>
        <w:tabs>
          <w:tab w:val="center" w:pos="4357"/>
        </w:tabs>
        <w:spacing w:after="0"/>
        <w:rPr>
          <w:rFonts w:ascii="Times New Roman" w:hAnsi="Times New Roman" w:cs="Times New Roman"/>
        </w:rPr>
      </w:pPr>
      <w:r w:rsidRPr="00576197">
        <w:rPr>
          <w:rFonts w:ascii="Times New Roman" w:hAnsi="Times New Roman" w:cs="Times New Roman"/>
          <w:b/>
          <w:u w:val="single" w:color="000000"/>
        </w:rPr>
        <w:t xml:space="preserve">  </w:t>
      </w:r>
      <w:r w:rsidR="00FB650A" w:rsidRPr="00576197">
        <w:rPr>
          <w:rFonts w:ascii="Times New Roman" w:hAnsi="Times New Roman" w:cs="Times New Roman"/>
          <w:b/>
          <w:u w:val="single" w:color="000000"/>
        </w:rPr>
        <w:t>Art. 1</w:t>
      </w:r>
      <w:r w:rsidR="00FB650A" w:rsidRPr="00576197">
        <w:rPr>
          <w:rFonts w:ascii="Times New Roman" w:hAnsi="Times New Roman" w:cs="Times New Roman"/>
          <w:b/>
        </w:rPr>
        <w:t>.</w:t>
      </w:r>
      <w:r w:rsidR="00FB650A" w:rsidRPr="00576197">
        <w:rPr>
          <w:rFonts w:ascii="Times New Roman" w:hAnsi="Times New Roman" w:cs="Times New Roman"/>
        </w:rPr>
        <w:t xml:space="preserve"> Se  aprobă  devizul  general  actualizat</w:t>
      </w:r>
      <w:r w:rsidRPr="00576197">
        <w:rPr>
          <w:rFonts w:ascii="Times New Roman" w:hAnsi="Times New Roman" w:cs="Times New Roman"/>
        </w:rPr>
        <w:t>,</w:t>
      </w:r>
      <w:r w:rsidR="00FB650A" w:rsidRPr="00576197">
        <w:rPr>
          <w:rFonts w:ascii="Times New Roman" w:hAnsi="Times New Roman" w:cs="Times New Roman"/>
        </w:rPr>
        <w:t xml:space="preserve"> in urma </w:t>
      </w:r>
      <w:r w:rsidR="00FB650A" w:rsidRPr="00576197">
        <w:rPr>
          <w:rFonts w:ascii="Times New Roman" w:hAnsi="Times New Roman" w:cs="Times New Roman"/>
          <w:b/>
          <w:bCs/>
          <w:color w:val="1D2228"/>
          <w:shd w:val="clear" w:color="auto" w:fill="FFFFFF"/>
        </w:rPr>
        <w:t> </w:t>
      </w:r>
      <w:r w:rsidRPr="00576197">
        <w:rPr>
          <w:rFonts w:ascii="Times New Roman" w:hAnsi="Times New Roman" w:cs="Times New Roman"/>
          <w:b/>
          <w:bCs/>
          <w:color w:val="1D2228"/>
          <w:shd w:val="clear" w:color="auto" w:fill="FFFFFF"/>
        </w:rPr>
        <w:t>analizei</w:t>
      </w:r>
      <w:r w:rsidR="00FB650A" w:rsidRPr="00576197">
        <w:rPr>
          <w:rFonts w:ascii="Times New Roman" w:hAnsi="Times New Roman" w:cs="Times New Roman"/>
          <w:b/>
          <w:bCs/>
          <w:color w:val="1D2228"/>
          <w:shd w:val="clear" w:color="auto" w:fill="FFFFFF"/>
        </w:rPr>
        <w:t xml:space="preserve"> de pi</w:t>
      </w:r>
      <w:r w:rsidR="001761DB" w:rsidRPr="00576197">
        <w:rPr>
          <w:rFonts w:ascii="Times New Roman" w:hAnsi="Times New Roman" w:cs="Times New Roman"/>
          <w:b/>
          <w:bCs/>
          <w:color w:val="1D2228"/>
          <w:shd w:val="clear" w:color="auto" w:fill="FFFFFF"/>
        </w:rPr>
        <w:t>ata</w:t>
      </w:r>
    </w:p>
    <w:p w:rsidR="00FB650A" w:rsidRPr="00576197" w:rsidRDefault="00FB650A" w:rsidP="00EF4EF4">
      <w:pPr>
        <w:pStyle w:val="ListParagraph"/>
        <w:spacing w:after="0" w:line="249" w:lineRule="auto"/>
        <w:ind w:firstLine="0"/>
        <w:rPr>
          <w:rFonts w:ascii="Times New Roman" w:hAnsi="Times New Roman" w:cs="Times New Roman"/>
          <w:sz w:val="22"/>
        </w:rPr>
      </w:pPr>
      <w:r w:rsidRPr="00576197">
        <w:rPr>
          <w:rFonts w:ascii="Times New Roman" w:hAnsi="Times New Roman" w:cs="Times New Roman"/>
          <w:sz w:val="22"/>
        </w:rPr>
        <w:t xml:space="preserve">pentru </w:t>
      </w:r>
      <w:r w:rsidRPr="00576197">
        <w:rPr>
          <w:rFonts w:ascii="Times New Roman" w:hAnsi="Times New Roman" w:cs="Times New Roman"/>
          <w:b/>
          <w:sz w:val="22"/>
        </w:rPr>
        <w:t xml:space="preserve">obiectivul de investiție   :”AMENAJARE ZONĂ DE AGREMENT IN LOCALITATEA GHENCI, COMUNA CĂUAȘ, JUDEȚUL SATU MARE” </w:t>
      </w:r>
      <w:r w:rsidRPr="00576197">
        <w:rPr>
          <w:rFonts w:ascii="Times New Roman" w:hAnsi="Times New Roman" w:cs="Times New Roman"/>
          <w:sz w:val="22"/>
        </w:rPr>
        <w:t xml:space="preserve">,   după cum urmează: </w:t>
      </w:r>
    </w:p>
    <w:p w:rsidR="00FB650A" w:rsidRPr="00576197" w:rsidRDefault="009C38C5" w:rsidP="00FB650A">
      <w:pPr>
        <w:pStyle w:val="ListParagraph"/>
        <w:spacing w:after="0" w:line="249" w:lineRule="auto"/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Total general  1 099 781,</w:t>
      </w:r>
      <w:r w:rsidR="00FB650A" w:rsidRPr="00576197">
        <w:rPr>
          <w:rFonts w:ascii="Times New Roman" w:hAnsi="Times New Roman" w:cs="Times New Roman"/>
          <w:sz w:val="22"/>
        </w:rPr>
        <w:t>308  fara TVA la care se adauga TVA  in valoare de 208</w:t>
      </w:r>
      <w:r>
        <w:rPr>
          <w:rFonts w:ascii="Times New Roman" w:hAnsi="Times New Roman" w:cs="Times New Roman"/>
          <w:sz w:val="22"/>
        </w:rPr>
        <w:t>.</w:t>
      </w:r>
      <w:r w:rsidR="00A41A63">
        <w:rPr>
          <w:rFonts w:ascii="Times New Roman" w:hAnsi="Times New Roman" w:cs="Times New Roman"/>
          <w:sz w:val="22"/>
        </w:rPr>
        <w:t xml:space="preserve"> 958,44</w:t>
      </w:r>
      <w:r w:rsidR="00FB650A" w:rsidRPr="00576197">
        <w:rPr>
          <w:rFonts w:ascii="Times New Roman" w:hAnsi="Times New Roman" w:cs="Times New Roman"/>
          <w:sz w:val="22"/>
        </w:rPr>
        <w:t xml:space="preserve">8 LEI </w:t>
      </w:r>
    </w:p>
    <w:p w:rsidR="00FB650A" w:rsidRPr="00576197" w:rsidRDefault="009C38C5" w:rsidP="00FB650A">
      <w:pPr>
        <w:pStyle w:val="ListParagraph"/>
        <w:spacing w:after="0" w:line="249" w:lineRule="auto"/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Din care C+M  937 501,</w:t>
      </w:r>
      <w:r w:rsidR="00FB650A" w:rsidRPr="00576197">
        <w:rPr>
          <w:rFonts w:ascii="Times New Roman" w:hAnsi="Times New Roman" w:cs="Times New Roman"/>
          <w:sz w:val="22"/>
        </w:rPr>
        <w:t xml:space="preserve">189 fara TVA la care se adauga TVA  in valoare de 178 </w:t>
      </w:r>
      <w:r>
        <w:rPr>
          <w:rFonts w:ascii="Times New Roman" w:hAnsi="Times New Roman" w:cs="Times New Roman"/>
          <w:sz w:val="22"/>
        </w:rPr>
        <w:t>.125,</w:t>
      </w:r>
      <w:r w:rsidR="00A41A63">
        <w:rPr>
          <w:rFonts w:ascii="Times New Roman" w:hAnsi="Times New Roman" w:cs="Times New Roman"/>
          <w:sz w:val="22"/>
        </w:rPr>
        <w:t>22</w:t>
      </w:r>
      <w:r w:rsidR="00FB650A" w:rsidRPr="00576197">
        <w:rPr>
          <w:rFonts w:ascii="Times New Roman" w:hAnsi="Times New Roman" w:cs="Times New Roman"/>
          <w:sz w:val="22"/>
        </w:rPr>
        <w:t xml:space="preserve">6 LEI </w:t>
      </w:r>
    </w:p>
    <w:p w:rsidR="00FB650A" w:rsidRPr="00576197" w:rsidRDefault="00FB650A" w:rsidP="00FB650A">
      <w:pPr>
        <w:spacing w:after="0" w:line="249" w:lineRule="auto"/>
        <w:ind w:left="-5"/>
        <w:rPr>
          <w:rFonts w:ascii="Times New Roman" w:hAnsi="Times New Roman" w:cs="Times New Roman"/>
        </w:rPr>
      </w:pPr>
    </w:p>
    <w:p w:rsidR="00FB650A" w:rsidRPr="00576197" w:rsidRDefault="00FB650A" w:rsidP="00E02B96">
      <w:pPr>
        <w:spacing w:after="0"/>
        <w:ind w:right="271"/>
        <w:rPr>
          <w:rFonts w:ascii="Times New Roman" w:hAnsi="Times New Roman" w:cs="Times New Roman"/>
        </w:rPr>
      </w:pPr>
      <w:r w:rsidRPr="00576197">
        <w:rPr>
          <w:rFonts w:ascii="Times New Roman" w:hAnsi="Times New Roman" w:cs="Times New Roman"/>
          <w:b/>
          <w:u w:val="single" w:color="000000"/>
        </w:rPr>
        <w:t>Art. 2.</w:t>
      </w:r>
      <w:r w:rsidRPr="00576197">
        <w:rPr>
          <w:rFonts w:ascii="Times New Roman" w:hAnsi="Times New Roman" w:cs="Times New Roman"/>
        </w:rPr>
        <w:t xml:space="preserve"> – Cu ducerea la îndeplinire a prezentei hotărâri se încredinteaza</w:t>
      </w:r>
      <w:r w:rsidR="00EF4EF4" w:rsidRPr="00576197">
        <w:rPr>
          <w:rFonts w:ascii="Times New Roman" w:hAnsi="Times New Roman" w:cs="Times New Roman"/>
        </w:rPr>
        <w:t xml:space="preserve"> </w:t>
      </w:r>
      <w:r w:rsidRPr="00576197">
        <w:rPr>
          <w:rFonts w:ascii="Times New Roman" w:hAnsi="Times New Roman" w:cs="Times New Roman"/>
        </w:rPr>
        <w:t>d-</w:t>
      </w:r>
      <w:r w:rsidR="00EF4EF4" w:rsidRPr="00576197">
        <w:rPr>
          <w:rFonts w:ascii="Times New Roman" w:hAnsi="Times New Roman" w:cs="Times New Roman"/>
        </w:rPr>
        <w:t>n</w:t>
      </w:r>
      <w:r w:rsidRPr="00576197">
        <w:rPr>
          <w:rFonts w:ascii="Times New Roman" w:hAnsi="Times New Roman" w:cs="Times New Roman"/>
        </w:rPr>
        <w:t>ul</w:t>
      </w:r>
      <w:r w:rsidR="00EF4EF4" w:rsidRPr="00576197">
        <w:rPr>
          <w:rFonts w:ascii="Times New Roman" w:hAnsi="Times New Roman" w:cs="Times New Roman"/>
        </w:rPr>
        <w:t xml:space="preserve"> primar </w:t>
      </w:r>
      <w:r w:rsidRPr="00576197">
        <w:rPr>
          <w:rFonts w:ascii="Times New Roman" w:hAnsi="Times New Roman" w:cs="Times New Roman"/>
        </w:rPr>
        <w:t xml:space="preserve">ROKA  </w:t>
      </w:r>
      <w:r w:rsidRPr="00576197">
        <w:rPr>
          <w:rFonts w:ascii="Times New Roman" w:hAnsi="Times New Roman" w:cs="Times New Roman"/>
          <w:b/>
        </w:rPr>
        <w:t>MARIUS – ANDRE</w:t>
      </w:r>
      <w:r w:rsidR="00EF4EF4" w:rsidRPr="00576197">
        <w:rPr>
          <w:rFonts w:ascii="Times New Roman" w:hAnsi="Times New Roman" w:cs="Times New Roman"/>
          <w:b/>
        </w:rPr>
        <w:t xml:space="preserve">I  </w:t>
      </w:r>
      <w:r w:rsidRPr="00576197">
        <w:rPr>
          <w:rFonts w:ascii="Times New Roman" w:hAnsi="Times New Roman" w:cs="Times New Roman"/>
        </w:rPr>
        <w:t xml:space="preserve">în calitate de reprezentant legal.        </w:t>
      </w:r>
    </w:p>
    <w:p w:rsidR="00FB650A" w:rsidRPr="00576197" w:rsidRDefault="00FB650A" w:rsidP="00FB650A">
      <w:pPr>
        <w:spacing w:after="0" w:line="259" w:lineRule="auto"/>
        <w:ind w:left="701"/>
        <w:rPr>
          <w:rFonts w:ascii="Times New Roman" w:hAnsi="Times New Roman" w:cs="Times New Roman"/>
        </w:rPr>
      </w:pPr>
    </w:p>
    <w:p w:rsidR="00917DE4" w:rsidRPr="00576197" w:rsidRDefault="00FC1362" w:rsidP="00E02B96">
      <w:pPr>
        <w:jc w:val="both"/>
        <w:rPr>
          <w:rFonts w:ascii="Times New Roman" w:hAnsi="Times New Roman" w:cs="Times New Roman"/>
        </w:rPr>
      </w:pPr>
      <w:r w:rsidRPr="00E02B96">
        <w:rPr>
          <w:rFonts w:ascii="Times New Roman" w:hAnsi="Times New Roman" w:cs="Times New Roman"/>
          <w:b/>
          <w:u w:val="single"/>
        </w:rPr>
        <w:t>Art.3</w:t>
      </w:r>
      <w:r w:rsidRPr="00576197">
        <w:rPr>
          <w:rFonts w:ascii="Times New Roman" w:hAnsi="Times New Roman" w:cs="Times New Roman"/>
          <w:b/>
        </w:rPr>
        <w:t>.</w:t>
      </w:r>
      <w:r w:rsidRPr="00576197">
        <w:rPr>
          <w:rFonts w:ascii="Times New Roman" w:hAnsi="Times New Roman" w:cs="Times New Roman"/>
        </w:rPr>
        <w:t xml:space="preserve"> Prezenta hotărâre </w:t>
      </w:r>
      <w:r w:rsidRPr="00576197">
        <w:rPr>
          <w:rFonts w:ascii="Times New Roman" w:hAnsi="Times New Roman" w:cs="Times New Roman"/>
          <w:b/>
        </w:rPr>
        <w:t>s</w:t>
      </w:r>
      <w:r w:rsidRPr="00576197">
        <w:rPr>
          <w:rFonts w:ascii="Times New Roman" w:hAnsi="Times New Roman" w:cs="Times New Roman"/>
        </w:rPr>
        <w:t>e comunică</w:t>
      </w:r>
      <w:r w:rsidR="00917DE4" w:rsidRPr="00576197">
        <w:rPr>
          <w:rFonts w:ascii="Times New Roman" w:hAnsi="Times New Roman" w:cs="Times New Roman"/>
        </w:rPr>
        <w:t xml:space="preserve"> cu :Primarul </w:t>
      </w:r>
      <w:r w:rsidRPr="00576197">
        <w:rPr>
          <w:rFonts w:ascii="Times New Roman" w:hAnsi="Times New Roman" w:cs="Times New Roman"/>
        </w:rPr>
        <w:t xml:space="preserve">comunei CAUAS </w:t>
      </w:r>
      <w:r w:rsidR="00917DE4" w:rsidRPr="00576197">
        <w:rPr>
          <w:rFonts w:ascii="Times New Roman" w:hAnsi="Times New Roman" w:cs="Times New Roman"/>
        </w:rPr>
        <w:t>,</w:t>
      </w:r>
      <w:r w:rsidRPr="00576197">
        <w:rPr>
          <w:rFonts w:ascii="Times New Roman" w:hAnsi="Times New Roman" w:cs="Times New Roman"/>
        </w:rPr>
        <w:t>Instituţiei P</w:t>
      </w:r>
      <w:r w:rsidR="00917DE4" w:rsidRPr="00576197">
        <w:rPr>
          <w:rFonts w:ascii="Times New Roman" w:hAnsi="Times New Roman" w:cs="Times New Roman"/>
        </w:rPr>
        <w:t>refectului judeţului Satu Mare ,celor interesati.</w:t>
      </w:r>
    </w:p>
    <w:p w:rsidR="00FC1362" w:rsidRPr="00576197" w:rsidRDefault="00FC1362" w:rsidP="00E02B96">
      <w:pPr>
        <w:jc w:val="both"/>
        <w:rPr>
          <w:rFonts w:ascii="Times New Roman" w:hAnsi="Times New Roman" w:cs="Times New Roman"/>
        </w:rPr>
      </w:pPr>
      <w:r w:rsidRPr="00E02B96">
        <w:rPr>
          <w:rFonts w:ascii="Times New Roman" w:hAnsi="Times New Roman" w:cs="Times New Roman"/>
          <w:b/>
          <w:u w:val="single"/>
        </w:rPr>
        <w:t>Art.4.</w:t>
      </w:r>
      <w:r w:rsidRPr="00576197">
        <w:rPr>
          <w:rFonts w:ascii="Times New Roman" w:hAnsi="Times New Roman" w:cs="Times New Roman"/>
          <w:b/>
        </w:rPr>
        <w:t xml:space="preserve"> </w:t>
      </w:r>
      <w:r w:rsidRPr="00576197">
        <w:rPr>
          <w:rFonts w:ascii="Times New Roman" w:hAnsi="Times New Roman" w:cs="Times New Roman"/>
        </w:rPr>
        <w:t xml:space="preserve">Secretarul general al  comunei  CAUAS va îndeplini procedura de comunicare a prezentei hotărâri. </w:t>
      </w:r>
    </w:p>
    <w:p w:rsidR="00576197" w:rsidRDefault="00576197" w:rsidP="00FC1362">
      <w:pPr>
        <w:rPr>
          <w:rFonts w:ascii="Times New Roman" w:hAnsi="Times New Roman" w:cs="Times New Roman"/>
          <w:b/>
          <w:sz w:val="20"/>
          <w:szCs w:val="20"/>
          <w:lang w:val="pt-BR"/>
        </w:rPr>
      </w:pPr>
    </w:p>
    <w:p w:rsidR="00FC1362" w:rsidRPr="005A0F32" w:rsidRDefault="00576197" w:rsidP="00FC1362">
      <w:pPr>
        <w:rPr>
          <w:rFonts w:ascii="Times New Roman" w:hAnsi="Times New Roman" w:cs="Times New Roman"/>
          <w:b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="005E5460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  </w:t>
      </w:r>
      <w:r w:rsidR="00FC1362" w:rsidRPr="005A0F32">
        <w:rPr>
          <w:rFonts w:ascii="Times New Roman" w:hAnsi="Times New Roman" w:cs="Times New Roman"/>
          <w:b/>
          <w:sz w:val="20"/>
          <w:szCs w:val="20"/>
          <w:lang w:val="pt-BR"/>
        </w:rPr>
        <w:t xml:space="preserve">PRESEDINTE DE SEDINTA                                                                          CONTRASEMNEAZA         </w:t>
      </w:r>
    </w:p>
    <w:p w:rsidR="00FC1362" w:rsidRPr="005A0F32" w:rsidRDefault="00FC1362" w:rsidP="00FC1362">
      <w:pPr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5A0F32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</w:t>
      </w:r>
      <w:r w:rsidR="005E5460">
        <w:rPr>
          <w:rFonts w:ascii="Times New Roman" w:hAnsi="Times New Roman" w:cs="Times New Roman"/>
          <w:b/>
          <w:sz w:val="20"/>
          <w:szCs w:val="20"/>
          <w:lang w:val="pt-BR"/>
        </w:rPr>
        <w:t xml:space="preserve">FILIMON FLAVIU GABRIEL                                         </w:t>
      </w:r>
      <w:r w:rsidRPr="005A0F32">
        <w:rPr>
          <w:rFonts w:ascii="Times New Roman" w:hAnsi="Times New Roman" w:cs="Times New Roman"/>
          <w:b/>
          <w:sz w:val="20"/>
          <w:szCs w:val="20"/>
          <w:lang w:val="pt-BR"/>
        </w:rPr>
        <w:t>SECRETAR general - CIREAP LOREDANA MARIA</w:t>
      </w:r>
    </w:p>
    <w:p w:rsidR="00FC1362" w:rsidRPr="00576197" w:rsidRDefault="00FC1362" w:rsidP="00FC1362">
      <w:pPr>
        <w:rPr>
          <w:rFonts w:ascii="Times New Roman" w:hAnsi="Times New Roman" w:cs="Times New Roman"/>
          <w:sz w:val="20"/>
          <w:szCs w:val="20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76197">
        <w:rPr>
          <w:rFonts w:ascii="Times New Roman" w:hAnsi="Times New Roman" w:cs="Times New Roman"/>
          <w:b/>
          <w:sz w:val="20"/>
          <w:szCs w:val="20"/>
        </w:rPr>
        <w:t xml:space="preserve">             Prezenta hotarare a fost adoptata cu respectarea prevederilor art. 139 din O</w:t>
      </w:r>
      <w:r w:rsidRPr="00576197">
        <w:rPr>
          <w:rFonts w:ascii="Times New Roman" w:hAnsi="Times New Roman" w:cs="Times New Roman"/>
          <w:b/>
          <w:bCs/>
          <w:sz w:val="20"/>
          <w:szCs w:val="20"/>
        </w:rPr>
        <w:t>RDONANTA DE URGENTA NR. 57 privind Codul administrativ.</w:t>
      </w:r>
    </w:p>
    <w:p w:rsidR="00FC1362" w:rsidRPr="00576197" w:rsidRDefault="00FC1362" w:rsidP="00FC13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6197">
        <w:rPr>
          <w:rFonts w:ascii="Times New Roman" w:hAnsi="Times New Roman" w:cs="Times New Roman"/>
          <w:b/>
          <w:sz w:val="20"/>
          <w:szCs w:val="20"/>
        </w:rPr>
        <w:t>Nr. Total al consilierilor in functie   11</w:t>
      </w:r>
    </w:p>
    <w:p w:rsidR="00FC1362" w:rsidRPr="00576197" w:rsidRDefault="00FC1362" w:rsidP="00FC13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6197">
        <w:rPr>
          <w:rFonts w:ascii="Times New Roman" w:hAnsi="Times New Roman" w:cs="Times New Roman"/>
          <w:b/>
          <w:sz w:val="20"/>
          <w:szCs w:val="20"/>
        </w:rPr>
        <w:t>Nr. Total al consilierilor prezenti ____</w:t>
      </w:r>
      <w:r w:rsidR="007D15D4" w:rsidRPr="00576197">
        <w:rPr>
          <w:rFonts w:ascii="Times New Roman" w:hAnsi="Times New Roman" w:cs="Times New Roman"/>
          <w:b/>
          <w:sz w:val="20"/>
          <w:szCs w:val="20"/>
        </w:rPr>
        <w:t>9</w:t>
      </w:r>
      <w:r w:rsidRPr="00576197">
        <w:rPr>
          <w:rFonts w:ascii="Times New Roman" w:hAnsi="Times New Roman" w:cs="Times New Roman"/>
          <w:b/>
          <w:sz w:val="20"/>
          <w:szCs w:val="20"/>
        </w:rPr>
        <w:t>__</w:t>
      </w:r>
    </w:p>
    <w:p w:rsidR="00FC1362" w:rsidRPr="00576197" w:rsidRDefault="00FC1362" w:rsidP="00FC13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6197">
        <w:rPr>
          <w:rFonts w:ascii="Times New Roman" w:hAnsi="Times New Roman" w:cs="Times New Roman"/>
          <w:b/>
          <w:sz w:val="20"/>
          <w:szCs w:val="20"/>
        </w:rPr>
        <w:t>Nr. Total al consilierilor absenti  ___</w:t>
      </w:r>
      <w:r w:rsidR="007D15D4" w:rsidRPr="00576197">
        <w:rPr>
          <w:rFonts w:ascii="Times New Roman" w:hAnsi="Times New Roman" w:cs="Times New Roman"/>
          <w:b/>
          <w:sz w:val="20"/>
          <w:szCs w:val="20"/>
        </w:rPr>
        <w:t>2</w:t>
      </w:r>
      <w:r w:rsidRPr="00576197">
        <w:rPr>
          <w:rFonts w:ascii="Times New Roman" w:hAnsi="Times New Roman" w:cs="Times New Roman"/>
          <w:b/>
          <w:sz w:val="20"/>
          <w:szCs w:val="20"/>
        </w:rPr>
        <w:t>__</w:t>
      </w:r>
    </w:p>
    <w:p w:rsidR="00FC1362" w:rsidRPr="00576197" w:rsidRDefault="00FC1362" w:rsidP="00FC13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6197">
        <w:rPr>
          <w:rFonts w:ascii="Times New Roman" w:hAnsi="Times New Roman" w:cs="Times New Roman"/>
          <w:b/>
          <w:sz w:val="20"/>
          <w:szCs w:val="20"/>
        </w:rPr>
        <w:t>Voturi pentru__</w:t>
      </w:r>
      <w:r w:rsidR="007D15D4" w:rsidRPr="00576197">
        <w:rPr>
          <w:rFonts w:ascii="Times New Roman" w:hAnsi="Times New Roman" w:cs="Times New Roman"/>
          <w:b/>
          <w:sz w:val="20"/>
          <w:szCs w:val="20"/>
        </w:rPr>
        <w:t>9</w:t>
      </w:r>
      <w:r w:rsidRPr="00576197">
        <w:rPr>
          <w:rFonts w:ascii="Times New Roman" w:hAnsi="Times New Roman" w:cs="Times New Roman"/>
          <w:b/>
          <w:sz w:val="20"/>
          <w:szCs w:val="20"/>
        </w:rPr>
        <w:t>_</w:t>
      </w:r>
    </w:p>
    <w:p w:rsidR="00FC1362" w:rsidRPr="00576197" w:rsidRDefault="00FC1362" w:rsidP="00FC13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6197">
        <w:rPr>
          <w:rFonts w:ascii="Times New Roman" w:hAnsi="Times New Roman" w:cs="Times New Roman"/>
          <w:b/>
          <w:sz w:val="20"/>
          <w:szCs w:val="20"/>
        </w:rPr>
        <w:t>Voturi impotriva__--__</w:t>
      </w:r>
    </w:p>
    <w:p w:rsidR="00FC1362" w:rsidRPr="00576197" w:rsidRDefault="00FC1362" w:rsidP="00FC13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6197">
        <w:rPr>
          <w:rFonts w:ascii="Times New Roman" w:hAnsi="Times New Roman" w:cs="Times New Roman"/>
          <w:b/>
          <w:sz w:val="20"/>
          <w:szCs w:val="20"/>
        </w:rPr>
        <w:t>Abtineri _-_</w:t>
      </w:r>
    </w:p>
    <w:p w:rsidR="00B648F5" w:rsidRPr="00FC1362" w:rsidRDefault="00B648F5" w:rsidP="00FB65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48F5" w:rsidRPr="00FC1362" w:rsidSect="00576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63A2"/>
    <w:multiLevelType w:val="hybridMultilevel"/>
    <w:tmpl w:val="0CD4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A6832"/>
    <w:multiLevelType w:val="hybridMultilevel"/>
    <w:tmpl w:val="4D12010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B650A"/>
    <w:rsid w:val="00042BF7"/>
    <w:rsid w:val="00087F73"/>
    <w:rsid w:val="001761DB"/>
    <w:rsid w:val="00546A82"/>
    <w:rsid w:val="00576197"/>
    <w:rsid w:val="005A0F32"/>
    <w:rsid w:val="005E5460"/>
    <w:rsid w:val="006015FA"/>
    <w:rsid w:val="007D15D4"/>
    <w:rsid w:val="00872CB9"/>
    <w:rsid w:val="008A350D"/>
    <w:rsid w:val="00917DE4"/>
    <w:rsid w:val="00930F3B"/>
    <w:rsid w:val="009C38C5"/>
    <w:rsid w:val="00A41A63"/>
    <w:rsid w:val="00B648F5"/>
    <w:rsid w:val="00E02B96"/>
    <w:rsid w:val="00EF4EF4"/>
    <w:rsid w:val="00FB650A"/>
    <w:rsid w:val="00FC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0D"/>
  </w:style>
  <w:style w:type="paragraph" w:styleId="Heading1">
    <w:name w:val="heading 1"/>
    <w:next w:val="Normal"/>
    <w:link w:val="Heading1Char"/>
    <w:uiPriority w:val="9"/>
    <w:qFormat/>
    <w:rsid w:val="00FB650A"/>
    <w:pPr>
      <w:keepNext/>
      <w:keepLines/>
      <w:spacing w:after="0" w:line="259" w:lineRule="auto"/>
      <w:ind w:left="1517" w:hanging="10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50A"/>
    <w:rPr>
      <w:rFonts w:ascii="Arial" w:eastAsia="Arial" w:hAnsi="Arial" w:cs="Arial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FB650A"/>
    <w:pPr>
      <w:spacing w:after="5" w:line="268" w:lineRule="auto"/>
      <w:ind w:left="720" w:hanging="10"/>
      <w:contextualSpacing/>
    </w:pPr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400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2022-04-12T03:38:00Z</cp:lastPrinted>
  <dcterms:created xsi:type="dcterms:W3CDTF">2022-04-05T05:58:00Z</dcterms:created>
  <dcterms:modified xsi:type="dcterms:W3CDTF">2022-04-12T03:38:00Z</dcterms:modified>
</cp:coreProperties>
</file>